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12" w:rsidRDefault="00966C49" w:rsidP="0096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  <w:bookmarkStart w:id="0" w:name="_GoBack"/>
      <w:bookmarkEnd w:id="0"/>
      <w:r w:rsidRPr="00966C49">
        <w:rPr>
          <w:rFonts w:ascii="Arial" w:eastAsia="Times New Roman" w:hAnsi="Arial" w:cs="Arial"/>
          <w:b/>
          <w:bCs/>
          <w:i/>
          <w:iCs/>
          <w:noProof/>
          <w:color w:val="333333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025A3C0" wp14:editId="6F07F0D0">
            <wp:extent cx="5934075" cy="5514975"/>
            <wp:effectExtent l="0" t="0" r="9525" b="9525"/>
            <wp:docPr id="4" name="Рисунок 4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C49" w:rsidRDefault="00966C49" w:rsidP="0096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val="uk-UA" w:eastAsia="ru-RU"/>
        </w:rPr>
      </w:pPr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Комплекс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методичних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посібників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Оцінювання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результатів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навчання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учнів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5–8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класів</w:t>
      </w:r>
      <w:proofErr w:type="spellEnd"/>
    </w:p>
    <w:p w:rsidR="00966C49" w:rsidRPr="00966C49" w:rsidRDefault="00966C49" w:rsidP="00966C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НУШ: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приклади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рекомендації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».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Харків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: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Харківська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академія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неперервної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966C4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, 2025. 573 с.</w:t>
      </w: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Комплекс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методичних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посібників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містить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огляд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нормативно-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освітніх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галузей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мовно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літературної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історичної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громадянської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інформатичної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природничої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технологічної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мистецької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здоров’язбережувальної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та шляхи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компетентнісного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потенціалу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авторських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освітян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Харківської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області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фахівців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tgtFrame="_blank" w:history="1"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КВНЗ «</w:t>
        </w:r>
        <w:proofErr w:type="spellStart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Харківська</w:t>
        </w:r>
        <w:proofErr w:type="spellEnd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академія</w:t>
        </w:r>
        <w:proofErr w:type="spellEnd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неперервної</w:t>
        </w:r>
        <w:proofErr w:type="spellEnd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освіти</w:t>
        </w:r>
        <w:proofErr w:type="spellEnd"/>
        <w:r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»</w:t>
        </w:r>
      </w:hyperlink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Державному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6C49" w:rsidRPr="00966C49" w:rsidRDefault="00966C49" w:rsidP="00966C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Методичні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керівників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ТМО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учителів-предметників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заступників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навчально-виховної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учителів-предметників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6C49" w:rsidRPr="00966C49" w:rsidRDefault="00966C49" w:rsidP="00966C4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ЗМІСТ</w:t>
      </w:r>
    </w:p>
    <w:p w:rsidR="00966C49" w:rsidRP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tgtFrame="_blank" w:history="1">
        <w:proofErr w:type="spellStart"/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Вступ</w:t>
        </w:r>
        <w:proofErr w:type="spellEnd"/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до </w:t>
        </w:r>
        <w:proofErr w:type="spellStart"/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збірника</w:t>
        </w:r>
        <w:proofErr w:type="spellEnd"/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мовно-літературній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галузі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українська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мова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література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зарубіжна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література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інтегрований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курс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літератур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7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https://drive.google.com/drive/folders/1eKJO15-VQ3rL5sQexNlhIWphL-1TEYH5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математичній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галузі</w:t>
      </w:r>
      <w:proofErr w:type="spellEnd"/>
    </w:p>
    <w:p w:rsidR="00966C49" w:rsidRP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https://docs.google.com/document/d/1mnjNspmH8hOzKcUS4dMoNNZgVrCMX7_8/edit?usp=sharing&amp;ouid=104854184049691500614&amp;rtpof=true&amp;sd=true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громадянській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історичній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галузі</w:t>
      </w:r>
      <w:proofErr w:type="spellEnd"/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9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https://docs.google.com/document/d/11E7SKk6IhkVsPJpW75J-emZsg6JHcBg6/edit?usp=sharing&amp;ouid=104854184049691500614&amp;rtpof=true&amp;sd=true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інформатичній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галузі</w:t>
      </w:r>
      <w:proofErr w:type="spellEnd"/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0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https://docs.google.com/document/d/1MA_4aIst65T_HR-VjO3K_5bMn8m0Owme/edit?usp=sharing&amp;ouid=104854184049691500614&amp;rtpof=true&amp;sd=true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 Оцінювання результатів навчання учнів 5–9 класів закладів загальної середньої освіти з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фізики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відповідно до нового Державного стандарту базової середньої освіти: рекомендації та приклади завдань</w:t>
      </w:r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fldChar w:fldCharType="begin"/>
      </w:r>
      <w:r w:rsidRPr="001A7E17">
        <w:rPr>
          <w:lang w:val="uk-UA"/>
        </w:rPr>
        <w:instrText xml:space="preserve"> </w:instrText>
      </w:r>
      <w:r>
        <w:instrText>HYPERLINK</w:instrText>
      </w:r>
      <w:r w:rsidRPr="001A7E17">
        <w:rPr>
          <w:lang w:val="uk-UA"/>
        </w:rPr>
        <w:instrText xml:space="preserve"> "</w:instrText>
      </w:r>
      <w:r>
        <w:instrText>https</w:instrText>
      </w:r>
      <w:r w:rsidRPr="001A7E17">
        <w:rPr>
          <w:lang w:val="uk-UA"/>
        </w:rPr>
        <w:instrText>://</w:instrText>
      </w:r>
      <w:r>
        <w:instrText>docs</w:instrText>
      </w:r>
      <w:r w:rsidRPr="001A7E17">
        <w:rPr>
          <w:lang w:val="uk-UA"/>
        </w:rPr>
        <w:instrText>.</w:instrText>
      </w:r>
      <w:r>
        <w:instrText>google</w:instrText>
      </w:r>
      <w:r w:rsidRPr="001A7E17">
        <w:rPr>
          <w:lang w:val="uk-UA"/>
        </w:rPr>
        <w:instrText>.</w:instrText>
      </w:r>
      <w:r>
        <w:instrText>com</w:instrText>
      </w:r>
      <w:r w:rsidRPr="001A7E17">
        <w:rPr>
          <w:lang w:val="uk-UA"/>
        </w:rPr>
        <w:instrText>/</w:instrText>
      </w:r>
      <w:r>
        <w:instrText>document</w:instrText>
      </w:r>
      <w:r w:rsidRPr="001A7E17">
        <w:rPr>
          <w:lang w:val="uk-UA"/>
        </w:rPr>
        <w:instrText>/</w:instrText>
      </w:r>
      <w:r>
        <w:instrText>d</w:instrText>
      </w:r>
      <w:r w:rsidRPr="001A7E17">
        <w:rPr>
          <w:lang w:val="uk-UA"/>
        </w:rPr>
        <w:instrText>/1</w:instrText>
      </w:r>
      <w:r>
        <w:instrText>AntevuuNR</w:instrText>
      </w:r>
      <w:r w:rsidRPr="001A7E17">
        <w:rPr>
          <w:lang w:val="uk-UA"/>
        </w:rPr>
        <w:instrText>5</w:instrText>
      </w:r>
      <w:r>
        <w:instrText>XvEQFiEQyktRk</w:instrText>
      </w:r>
      <w:r w:rsidRPr="001A7E17">
        <w:rPr>
          <w:lang w:val="uk-UA"/>
        </w:rPr>
        <w:instrText>3</w:instrText>
      </w:r>
      <w:r>
        <w:instrText>tLrgR</w:instrText>
      </w:r>
      <w:r w:rsidRPr="001A7E17">
        <w:rPr>
          <w:lang w:val="uk-UA"/>
        </w:rPr>
        <w:instrText>3</w:instrText>
      </w:r>
      <w:r>
        <w:instrText>MN</w:instrText>
      </w:r>
      <w:r w:rsidRPr="001A7E17">
        <w:rPr>
          <w:lang w:val="uk-UA"/>
        </w:rPr>
        <w:instrText>/</w:instrText>
      </w:r>
      <w:r>
        <w:instrText>edit</w:instrText>
      </w:r>
      <w:r w:rsidRPr="001A7E17">
        <w:rPr>
          <w:lang w:val="uk-UA"/>
        </w:rPr>
        <w:instrText>?</w:instrText>
      </w:r>
      <w:r>
        <w:instrText>usp</w:instrText>
      </w:r>
      <w:r w:rsidRPr="001A7E17">
        <w:rPr>
          <w:lang w:val="uk-UA"/>
        </w:rPr>
        <w:instrText>=</w:instrText>
      </w:r>
      <w:r>
        <w:instrText>sharing</w:instrText>
      </w:r>
      <w:r w:rsidRPr="001A7E17">
        <w:rPr>
          <w:lang w:val="uk-UA"/>
        </w:rPr>
        <w:instrText>&amp;</w:instrText>
      </w:r>
      <w:r>
        <w:instrText>ouid</w:instrText>
      </w:r>
      <w:r w:rsidRPr="001A7E17">
        <w:rPr>
          <w:lang w:val="uk-UA"/>
        </w:rPr>
        <w:instrText>=104854184049691500614&amp;</w:instrText>
      </w:r>
      <w:r>
        <w:instrText>rtpof</w:instrText>
      </w:r>
      <w:r w:rsidRPr="001A7E17">
        <w:rPr>
          <w:lang w:val="uk-UA"/>
        </w:rPr>
        <w:instrText>=</w:instrText>
      </w:r>
      <w:r>
        <w:instrText>true</w:instrText>
      </w:r>
      <w:r w:rsidRPr="001A7E17">
        <w:rPr>
          <w:lang w:val="uk-UA"/>
        </w:rPr>
        <w:instrText>&amp;</w:instrText>
      </w:r>
      <w:r>
        <w:instrText>sd</w:instrText>
      </w:r>
      <w:r w:rsidRPr="001A7E17">
        <w:rPr>
          <w:lang w:val="uk-UA"/>
        </w:rPr>
        <w:instrText>=</w:instrText>
      </w:r>
      <w:r>
        <w:instrText>true</w:instrText>
      </w:r>
      <w:r w:rsidRPr="001A7E17">
        <w:rPr>
          <w:lang w:val="uk-UA"/>
        </w:rPr>
        <w:instrText>" \</w:instrText>
      </w:r>
      <w:r>
        <w:instrText>t</w:instrText>
      </w:r>
      <w:r w:rsidRPr="001A7E17">
        <w:rPr>
          <w:lang w:val="uk-UA"/>
        </w:rPr>
        <w:instrText xml:space="preserve"> "_</w:instrText>
      </w:r>
      <w:r>
        <w:instrText>blank</w:instrText>
      </w:r>
      <w:r w:rsidRPr="001A7E17">
        <w:rPr>
          <w:lang w:val="uk-UA"/>
        </w:rPr>
        <w:instrText xml:space="preserve">" </w:instrText>
      </w:r>
      <w:r>
        <w:fldChar w:fldCharType="separate"/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https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://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docs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.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google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.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com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/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document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/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d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/1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AntevuuNR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5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XvEQFiEQyktRk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3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tLrgR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3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MN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/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edit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?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usp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=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sharing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&amp;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ouid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=104854184049691500614&amp;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rtpof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=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true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&amp;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sd</w:t>
      </w:r>
      <w:r w:rsidR="00966C49" w:rsidRPr="001A7E17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val="uk-UA" w:eastAsia="ru-RU"/>
        </w:rPr>
        <w:t>=</w:t>
      </w:r>
      <w:r w:rsidR="00966C49" w:rsidRPr="00966C49"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t>true</w:t>
      </w:r>
      <w:r>
        <w:rPr>
          <w:rFonts w:ascii="Times New Roman" w:eastAsia="Times New Roman" w:hAnsi="Times New Roman" w:cs="Times New Roman"/>
          <w:color w:val="25669C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біології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нового Державного стандарту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рекомендації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приклади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1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https://docs.google.com/document/d/1dcp-jdko8g8RBlZQ1RqsgKZ3ze3fLH9n/edit?usp=sharing&amp;ouid=104854184049691500614&amp;rtpof=true&amp;sd=true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географії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школі</w:t>
      </w:r>
      <w:proofErr w:type="spellEnd"/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2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https://docs.google.com/document/d/1mj7kfpWkwFm7m5EqjQOgf6fVvnXJdhuG/edit?usp=sharing&amp;ouid=104854184049691500614&amp;rtpof=true&amp;sd=true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технологічній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галузі</w:t>
      </w:r>
      <w:proofErr w:type="spellEnd"/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3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https://docs.google.com/document/d/1FHqTiI9AMn7L7COpKpLcjYQ_CLYPHK7k/edit?usp=sharing&amp;ouid=104854184049691500614&amp;rtpof=true&amp;sd=true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1A7E17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1A7E1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Оцінювання результатів навчання здобувачів освіти в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7E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соціальній і </w:t>
      </w:r>
      <w:proofErr w:type="spellStart"/>
      <w:r w:rsidRPr="001A7E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здоров’язбережувальній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7E1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освітній галузі</w:t>
      </w:r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4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docs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google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com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document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/1_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EO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JjCyklyW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_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NEQfedCDNnE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Wj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qSYW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edit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?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usp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sharing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&amp;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ouid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=104854184049691500614&amp;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rtpof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true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&amp;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sd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proofErr w:type="spellStart"/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true</w:t>
        </w:r>
        <w:proofErr w:type="spellEnd"/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здобувачів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групами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результатів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освітня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галузь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Фізична</w:t>
      </w:r>
      <w:proofErr w:type="spellEnd"/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культура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Державного стандарту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середньої</w:t>
      </w:r>
      <w:proofErr w:type="spellEnd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</w:p>
    <w:p w:rsidR="00966C49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5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https://docs.google.com/document/d/1gDd0FydhXTNuTILJyjpVZok_wRl1HK-4/edit?usp=sharing&amp;ouid=104854184049691500614&amp;rtpof=true&amp;sd=true</w:t>
        </w:r>
      </w:hyperlink>
    </w:p>
    <w:p w:rsidR="00966C49" w:rsidRPr="00966C49" w:rsidRDefault="00966C49" w:rsidP="00966C4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66C49" w:rsidRPr="00966C49" w:rsidRDefault="00966C49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11. Оцінювання результатів навчання здобувачів освіти в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66C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мистецькій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66C4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освітньої галузі</w:t>
      </w:r>
    </w:p>
    <w:p w:rsidR="00966C49" w:rsidRPr="001A7E17" w:rsidRDefault="001A7E17" w:rsidP="00966C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6" w:tgtFrame="_blank" w:history="1"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docs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google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com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document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/1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udiX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5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ial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2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O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-2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uB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sF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17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fou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5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ybX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2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RI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5/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edit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?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usp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sharing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&amp;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ouid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=104854184049691500614&amp;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rtpof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true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&amp;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sd</w:t>
        </w:r>
        <w:r w:rsidR="00966C49" w:rsidRPr="001A7E17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r w:rsidR="00966C49" w:rsidRPr="00966C49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true</w:t>
        </w:r>
      </w:hyperlink>
    </w:p>
    <w:p w:rsidR="00AA76C4" w:rsidRPr="001A7E17" w:rsidRDefault="00AA76C4" w:rsidP="00966C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A76C4" w:rsidRPr="001A7E17" w:rsidSect="00966C49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49"/>
    <w:rsid w:val="001A7E17"/>
    <w:rsid w:val="00966C49"/>
    <w:rsid w:val="00AA76C4"/>
    <w:rsid w:val="00A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A7B7"/>
  <w15:docId w15:val="{D8EDCE5E-92F1-4400-A63F-8F7ECB3B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njNspmH8hOzKcUS4dMoNNZgVrCMX7_8/edit?usp=sharing&amp;ouid=104854184049691500614&amp;rtpof=true&amp;sd=true" TargetMode="External"/><Relationship Id="rId13" Type="http://schemas.openxmlformats.org/officeDocument/2006/relationships/hyperlink" Target="https://docs.google.com/document/d/1FHqTiI9AMn7L7COpKpLcjYQ_CLYPHK7k/edit?usp=sharing&amp;ouid=104854184049691500614&amp;rtpof=true&amp;sd=tru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lada.pp.ua/goto/aHR0cHM6Ly9kcml2ZS5nb29nbGUuY29tL2RyaXZlL2ZvbGRlcnMvMWVLSk8xNS1WUTNyTDVzUWV4TmxoSVdwaEwtMVRFWUg1/" TargetMode="External"/><Relationship Id="rId12" Type="http://schemas.openxmlformats.org/officeDocument/2006/relationships/hyperlink" Target="https://docs.google.com/document/d/1mj7kfpWkwFm7m5EqjQOgf6fVvnXJdhuG/edit?usp=sharing&amp;ouid=104854184049691500614&amp;rtpof=true&amp;sd=tru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udiX5ial1d2O-2uB-sF17fou5ybX2RI5/edit?usp=sharing&amp;ouid=104854184049691500614&amp;rtpof=true&amp;sd=true" TargetMode="External"/><Relationship Id="rId1" Type="http://schemas.openxmlformats.org/officeDocument/2006/relationships/styles" Target="styles.xml"/><Relationship Id="rId6" Type="http://schemas.openxmlformats.org/officeDocument/2006/relationships/hyperlink" Target="http://vlada.pp.ua/goto/aHR0cHM6Ly9kcml2ZS5nb29nbGUuY29tL2ZpbGUvZC8xN19JZkZTdnkzU1ZEbEpjUEdqeVJhT0JBdHhucXBwVDQvdmlldw==/" TargetMode="External"/><Relationship Id="rId11" Type="http://schemas.openxmlformats.org/officeDocument/2006/relationships/hyperlink" Target="https://docs.google.com/document/d/1dcp-jdko8g8RBlZQ1RqsgKZ3ze3fLH9n/edit?usp=sharing&amp;ouid=104854184049691500614&amp;rtpof=true&amp;sd=true" TargetMode="External"/><Relationship Id="rId5" Type="http://schemas.openxmlformats.org/officeDocument/2006/relationships/hyperlink" Target="http://vlada.pp.ua/goto/aHR0cDovL2VkdS1wb3N0LWRpcGxvbWEua2hhcmtvdi51YS8/bmV3cz0lZDAlYmElZDAlYmUlZDAlYmMlZDAlYmYlZDAlYmIlZDAlYjUlZDAlYmElZDElODEtJWQwJWJjJWQwJWI1JWQxJTgyJWQwJWJlJWQwJWI0JWQwJWI4JWQxJTg3JWQwJWJkJWQwJWI4JWQxJTg1LSVkMCViZiVkMCViZSVkMSU4MSVkMSU5NiVkMCViMSVkMCViZCVkMCViOCVkMCViYSVkMSU5NiVkMCViMi0lZDAlYmUlZDElODYlZDElOTY=/" TargetMode="External"/><Relationship Id="rId15" Type="http://schemas.openxmlformats.org/officeDocument/2006/relationships/hyperlink" Target="https://docs.google.com/document/d/1gDd0FydhXTNuTILJyjpVZok_wRl1HK-4/edit?usp=sharing&amp;ouid=104854184049691500614&amp;rtpof=true&amp;sd=true" TargetMode="External"/><Relationship Id="rId10" Type="http://schemas.openxmlformats.org/officeDocument/2006/relationships/hyperlink" Target="https://docs.google.com/document/d/1MA_4aIst65T_HR-VjO3K_5bMn8m0Owme/edit?usp=sharing&amp;ouid=104854184049691500614&amp;rtpof=true&amp;sd=tru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ocs.google.com/document/d/11E7SKk6IhkVsPJpW75J-emZsg6JHcBg6/edit?usp=sharing&amp;ouid=104854184049691500614&amp;rtpof=true&amp;sd=true" TargetMode="External"/><Relationship Id="rId14" Type="http://schemas.openxmlformats.org/officeDocument/2006/relationships/hyperlink" Target="https://docs.google.com/document/d/1_EO-JjCyklyW_NEQfedCDNnE1Wj1qSYW/edit?usp=sharing&amp;ouid=104854184049691500614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2026-03-31T06:54:00Z</dcterms:created>
  <dcterms:modified xsi:type="dcterms:W3CDTF">2026-03-31T07:35:00Z</dcterms:modified>
</cp:coreProperties>
</file>